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6EA" w:rsidRDefault="008E56EA" w:rsidP="008E56EA">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Certificats médicaux pour les vétérans : procédure</w:t>
      </w:r>
    </w:p>
    <w:p w:rsidR="008E56EA" w:rsidRDefault="008E56EA" w:rsidP="008E56EA">
      <w:pPr>
        <w:spacing w:before="100" w:beforeAutospacing="1" w:after="100" w:afterAutospacing="1" w:line="240" w:lineRule="auto"/>
        <w:rPr>
          <w:rFonts w:ascii="Times New Roman" w:eastAsia="Times New Roman" w:hAnsi="Times New Roman" w:cs="Times New Roman"/>
          <w:sz w:val="24"/>
          <w:szCs w:val="24"/>
          <w:lang w:eastAsia="fr-FR"/>
        </w:rPr>
      </w:pPr>
    </w:p>
    <w:p w:rsidR="008E56EA" w:rsidRPr="008E56EA" w:rsidRDefault="008E56EA" w:rsidP="008E56EA">
      <w:pPr>
        <w:spacing w:before="100" w:beforeAutospacing="1" w:after="100" w:afterAutospacing="1" w:line="240" w:lineRule="auto"/>
        <w:rPr>
          <w:rFonts w:ascii="Times New Roman" w:eastAsia="Times New Roman" w:hAnsi="Times New Roman" w:cs="Times New Roman"/>
          <w:sz w:val="24"/>
          <w:szCs w:val="24"/>
          <w:lang w:eastAsia="fr-FR"/>
        </w:rPr>
      </w:pPr>
      <w:r w:rsidRPr="008E56EA">
        <w:rPr>
          <w:rFonts w:ascii="Times New Roman" w:eastAsia="Times New Roman" w:hAnsi="Times New Roman" w:cs="Times New Roman"/>
          <w:sz w:val="24"/>
          <w:szCs w:val="24"/>
          <w:lang w:eastAsia="fr-FR"/>
        </w:rPr>
        <w:t>Cas particulier des</w:t>
      </w:r>
      <w:r w:rsidRPr="008E56EA">
        <w:rPr>
          <w:rFonts w:ascii="Times New Roman" w:eastAsia="Times New Roman" w:hAnsi="Times New Roman" w:cs="Times New Roman"/>
          <w:b/>
          <w:bCs/>
          <w:color w:val="FF9900"/>
          <w:sz w:val="24"/>
          <w:szCs w:val="24"/>
          <w:lang w:eastAsia="fr-FR"/>
        </w:rPr>
        <w:t xml:space="preserve"> escrimeurs (tireurs et/ou enseignants) vétérans</w:t>
      </w:r>
      <w:r w:rsidRPr="008E56EA">
        <w:rPr>
          <w:rFonts w:ascii="Times New Roman" w:eastAsia="Times New Roman" w:hAnsi="Times New Roman" w:cs="Times New Roman"/>
          <w:sz w:val="24"/>
          <w:szCs w:val="24"/>
          <w:lang w:eastAsia="fr-FR"/>
        </w:rPr>
        <w:t xml:space="preserve"> (40 ans ou plus au cours de la saison sportive) :</w:t>
      </w:r>
    </w:p>
    <w:p w:rsidR="008E56EA" w:rsidRPr="008E56EA" w:rsidRDefault="008E56EA" w:rsidP="008E56E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E56EA">
        <w:rPr>
          <w:rFonts w:ascii="Times New Roman" w:eastAsia="Times New Roman" w:hAnsi="Times New Roman" w:cs="Times New Roman"/>
          <w:sz w:val="24"/>
          <w:szCs w:val="24"/>
          <w:lang w:eastAsia="fr-FR"/>
        </w:rPr>
        <w:t xml:space="preserve">La population croissante d’escrimeurs de plus en plus âgés, dont certains atteints de maladies chroniques et / ou pratiquant des compétitions et la survenue de plusieurs accidents cardiaques a conduit la fédération à proposer l’utilisation obligatoire pour les escrimeurs vétérans (compétiteurs ou non et enseignants), d’un « formulaire spécifique de non contre-indication </w:t>
      </w:r>
      <w:bookmarkStart w:id="0" w:name="_GoBack"/>
      <w:bookmarkEnd w:id="0"/>
      <w:r w:rsidRPr="008E56EA">
        <w:rPr>
          <w:rFonts w:ascii="Times New Roman" w:eastAsia="Times New Roman" w:hAnsi="Times New Roman" w:cs="Times New Roman"/>
          <w:sz w:val="24"/>
          <w:szCs w:val="24"/>
          <w:lang w:eastAsia="fr-FR"/>
        </w:rPr>
        <w:t>vétéran » : </w:t>
      </w:r>
      <w:hyperlink r:id="rId5" w:history="1">
        <w:r w:rsidRPr="008E56EA">
          <w:rPr>
            <w:rFonts w:ascii="Times New Roman" w:eastAsia="Times New Roman" w:hAnsi="Times New Roman" w:cs="Times New Roman"/>
            <w:b/>
            <w:bCs/>
            <w:color w:val="000080"/>
            <w:sz w:val="24"/>
            <w:szCs w:val="24"/>
            <w:u w:val="single"/>
            <w:lang w:eastAsia="fr-FR"/>
          </w:rPr>
          <w:t xml:space="preserve">CMNCI </w:t>
        </w:r>
        <w:proofErr w:type="spellStart"/>
        <w:r w:rsidRPr="008E56EA">
          <w:rPr>
            <w:rFonts w:ascii="Times New Roman" w:eastAsia="Times New Roman" w:hAnsi="Times New Roman" w:cs="Times New Roman"/>
            <w:b/>
            <w:bCs/>
            <w:color w:val="000080"/>
            <w:sz w:val="24"/>
            <w:szCs w:val="24"/>
            <w:u w:val="single"/>
            <w:lang w:eastAsia="fr-FR"/>
          </w:rPr>
          <w:t>veteran</w:t>
        </w:r>
        <w:proofErr w:type="spellEnd"/>
        <w:r w:rsidRPr="008E56EA">
          <w:rPr>
            <w:rFonts w:ascii="Times New Roman" w:eastAsia="Times New Roman" w:hAnsi="Times New Roman" w:cs="Times New Roman"/>
            <w:b/>
            <w:bCs/>
            <w:color w:val="000080"/>
            <w:sz w:val="24"/>
            <w:szCs w:val="24"/>
            <w:u w:val="single"/>
            <w:lang w:eastAsia="fr-FR"/>
          </w:rPr>
          <w:t xml:space="preserve"> 2016 17</w:t>
        </w:r>
      </w:hyperlink>
      <w:r w:rsidRPr="008E56EA">
        <w:rPr>
          <w:rFonts w:ascii="Times New Roman" w:eastAsia="Times New Roman" w:hAnsi="Times New Roman" w:cs="Times New Roman"/>
          <w:sz w:val="24"/>
          <w:szCs w:val="24"/>
          <w:lang w:eastAsia="fr-FR"/>
        </w:rPr>
        <w:br/>
        <w:t xml:space="preserve">Il a pour objectif de sensibiliser autant les médecins que les tireurs vétérans sur les risques existants et sur l'intérêt d'un bilan médical sérieux. </w:t>
      </w:r>
      <w:r w:rsidRPr="008E56EA">
        <w:rPr>
          <w:rFonts w:ascii="Times New Roman" w:eastAsia="Times New Roman" w:hAnsi="Times New Roman" w:cs="Times New Roman"/>
          <w:sz w:val="24"/>
          <w:szCs w:val="24"/>
          <w:lang w:eastAsia="fr-FR"/>
        </w:rPr>
        <w:br/>
        <w:t>Ce certificat doit être rempli et signé par le tireur puis complété et signé par son médecin, qui choisira, en fonction du type de pratique (compétitive ou non) et des facteurs de risque de chaque personne, de demander ou non des examens complémentaires (biologiques, ECG, épreuve d’effort…).</w:t>
      </w:r>
    </w:p>
    <w:p w:rsidR="008E56EA" w:rsidRPr="008E56EA" w:rsidRDefault="008E56EA" w:rsidP="008E56E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E56EA">
        <w:rPr>
          <w:rFonts w:ascii="Times New Roman" w:eastAsia="Times New Roman" w:hAnsi="Times New Roman" w:cs="Times New Roman"/>
          <w:sz w:val="24"/>
          <w:szCs w:val="24"/>
          <w:lang w:eastAsia="fr-FR"/>
        </w:rPr>
        <w:t xml:space="preserve">Les </w:t>
      </w:r>
      <w:r w:rsidRPr="008E56EA">
        <w:rPr>
          <w:rFonts w:ascii="Times New Roman" w:eastAsia="Times New Roman" w:hAnsi="Times New Roman" w:cs="Times New Roman"/>
          <w:b/>
          <w:bCs/>
          <w:sz w:val="24"/>
          <w:szCs w:val="24"/>
          <w:lang w:eastAsia="fr-FR"/>
        </w:rPr>
        <w:t>vétérans sélectionnés aux championnats du monde</w:t>
      </w:r>
      <w:r w:rsidRPr="008E56EA">
        <w:rPr>
          <w:rFonts w:ascii="Times New Roman" w:eastAsia="Times New Roman" w:hAnsi="Times New Roman" w:cs="Times New Roman"/>
          <w:sz w:val="24"/>
          <w:szCs w:val="24"/>
          <w:lang w:eastAsia="fr-FR"/>
        </w:rPr>
        <w:t xml:space="preserve"> doivent réaliser des examens médicaux selon la procédure suivante :</w:t>
      </w:r>
    </w:p>
    <w:p w:rsidR="008E56EA" w:rsidRPr="008E56EA" w:rsidRDefault="008E56EA" w:rsidP="008E56E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E56EA">
        <w:rPr>
          <w:rFonts w:ascii="Times New Roman" w:eastAsia="Times New Roman" w:hAnsi="Times New Roman" w:cs="Times New Roman"/>
          <w:sz w:val="24"/>
          <w:szCs w:val="24"/>
          <w:lang w:eastAsia="fr-FR"/>
        </w:rPr>
        <w:t xml:space="preserve">Utilisation obligatoire du </w:t>
      </w:r>
      <w:r w:rsidRPr="008E56EA">
        <w:rPr>
          <w:rFonts w:ascii="Times New Roman" w:eastAsia="Times New Roman" w:hAnsi="Times New Roman" w:cs="Times New Roman"/>
          <w:b/>
          <w:bCs/>
          <w:sz w:val="24"/>
          <w:szCs w:val="24"/>
          <w:lang w:eastAsia="fr-FR"/>
        </w:rPr>
        <w:t>formulaire spécifique</w:t>
      </w:r>
      <w:r w:rsidRPr="008E56EA">
        <w:rPr>
          <w:rFonts w:ascii="Times New Roman" w:eastAsia="Times New Roman" w:hAnsi="Times New Roman" w:cs="Times New Roman"/>
          <w:sz w:val="24"/>
          <w:szCs w:val="24"/>
          <w:lang w:eastAsia="fr-FR"/>
        </w:rPr>
        <w:t>, qui leur est transmis avec le courrier leur indiquant leur sélection</w:t>
      </w:r>
    </w:p>
    <w:p w:rsidR="008E56EA" w:rsidRPr="008E56EA" w:rsidRDefault="008E56EA" w:rsidP="008E56E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E56EA">
        <w:rPr>
          <w:rFonts w:ascii="Times New Roman" w:eastAsia="Times New Roman" w:hAnsi="Times New Roman" w:cs="Times New Roman"/>
          <w:sz w:val="24"/>
          <w:szCs w:val="24"/>
          <w:lang w:eastAsia="fr-FR"/>
        </w:rPr>
        <w:t xml:space="preserve">Les </w:t>
      </w:r>
      <w:r w:rsidRPr="008E56EA">
        <w:rPr>
          <w:rFonts w:ascii="Times New Roman" w:eastAsia="Times New Roman" w:hAnsi="Times New Roman" w:cs="Times New Roman"/>
          <w:b/>
          <w:bCs/>
          <w:sz w:val="24"/>
          <w:szCs w:val="24"/>
          <w:lang w:eastAsia="fr-FR"/>
        </w:rPr>
        <w:t>vétérans sélectionnés pour la 1ère fois</w:t>
      </w:r>
      <w:r w:rsidRPr="008E56EA">
        <w:rPr>
          <w:rFonts w:ascii="Times New Roman" w:eastAsia="Times New Roman" w:hAnsi="Times New Roman" w:cs="Times New Roman"/>
          <w:sz w:val="24"/>
          <w:szCs w:val="24"/>
          <w:lang w:eastAsia="fr-FR"/>
        </w:rPr>
        <w:t xml:space="preserve">, et ceux âgés de </w:t>
      </w:r>
      <w:r w:rsidRPr="008E56EA">
        <w:rPr>
          <w:rFonts w:ascii="Times New Roman" w:eastAsia="Times New Roman" w:hAnsi="Times New Roman" w:cs="Times New Roman"/>
          <w:b/>
          <w:bCs/>
          <w:sz w:val="24"/>
          <w:szCs w:val="24"/>
          <w:lang w:eastAsia="fr-FR"/>
        </w:rPr>
        <w:t>plus de 75 ans</w:t>
      </w:r>
      <w:r w:rsidRPr="008E56EA">
        <w:rPr>
          <w:rFonts w:ascii="Times New Roman" w:eastAsia="Times New Roman" w:hAnsi="Times New Roman" w:cs="Times New Roman"/>
          <w:sz w:val="24"/>
          <w:szCs w:val="24"/>
          <w:lang w:eastAsia="fr-FR"/>
        </w:rPr>
        <w:t>, doivent réaliser les examens suivants :</w:t>
      </w:r>
    </w:p>
    <w:p w:rsidR="008E56EA" w:rsidRPr="008E56EA" w:rsidRDefault="008E56EA" w:rsidP="008E56E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E56EA">
        <w:rPr>
          <w:rFonts w:ascii="Times New Roman" w:eastAsia="Times New Roman" w:hAnsi="Times New Roman" w:cs="Times New Roman"/>
          <w:sz w:val="24"/>
          <w:szCs w:val="24"/>
          <w:lang w:eastAsia="fr-FR"/>
        </w:rPr>
        <w:t>Visite médicale de non contre-indication auprès d’un médecin du sport (datant de moins de 3 mois)</w:t>
      </w:r>
    </w:p>
    <w:p w:rsidR="008E56EA" w:rsidRPr="008E56EA" w:rsidRDefault="008E56EA" w:rsidP="008E56E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E56EA">
        <w:rPr>
          <w:rFonts w:ascii="Times New Roman" w:eastAsia="Times New Roman" w:hAnsi="Times New Roman" w:cs="Times New Roman"/>
          <w:sz w:val="24"/>
          <w:szCs w:val="24"/>
          <w:lang w:eastAsia="fr-FR"/>
        </w:rPr>
        <w:t xml:space="preserve">ECG de repos </w:t>
      </w:r>
      <w:r w:rsidRPr="008E56EA">
        <w:rPr>
          <w:rFonts w:ascii="Times New Roman" w:eastAsia="Times New Roman" w:hAnsi="Times New Roman" w:cs="Times New Roman"/>
          <w:sz w:val="24"/>
          <w:szCs w:val="24"/>
          <w:u w:val="single"/>
          <w:lang w:eastAsia="fr-FR"/>
        </w:rPr>
        <w:t>avec interprétation</w:t>
      </w:r>
      <w:r w:rsidRPr="008E56EA">
        <w:rPr>
          <w:rFonts w:ascii="Times New Roman" w:eastAsia="Times New Roman" w:hAnsi="Times New Roman" w:cs="Times New Roman"/>
          <w:sz w:val="24"/>
          <w:szCs w:val="24"/>
          <w:lang w:eastAsia="fr-FR"/>
        </w:rPr>
        <w:t xml:space="preserve"> (datant de moins de 3 mois)</w:t>
      </w:r>
    </w:p>
    <w:p w:rsidR="008E56EA" w:rsidRPr="008E56EA" w:rsidRDefault="008E56EA" w:rsidP="008E56E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E56EA">
        <w:rPr>
          <w:rFonts w:ascii="Times New Roman" w:eastAsia="Times New Roman" w:hAnsi="Times New Roman" w:cs="Times New Roman"/>
          <w:sz w:val="24"/>
          <w:szCs w:val="24"/>
          <w:lang w:eastAsia="fr-FR"/>
        </w:rPr>
        <w:t xml:space="preserve">Echographie cardiaque </w:t>
      </w:r>
      <w:r w:rsidRPr="008E56EA">
        <w:rPr>
          <w:rFonts w:ascii="Times New Roman" w:eastAsia="Times New Roman" w:hAnsi="Times New Roman" w:cs="Times New Roman"/>
          <w:sz w:val="24"/>
          <w:szCs w:val="24"/>
          <w:u w:val="single"/>
          <w:lang w:eastAsia="fr-FR"/>
        </w:rPr>
        <w:t>avec interprétation</w:t>
      </w:r>
      <w:r w:rsidRPr="008E56EA">
        <w:rPr>
          <w:rFonts w:ascii="Times New Roman" w:eastAsia="Times New Roman" w:hAnsi="Times New Roman" w:cs="Times New Roman"/>
          <w:sz w:val="24"/>
          <w:szCs w:val="24"/>
          <w:lang w:eastAsia="fr-FR"/>
        </w:rPr>
        <w:t xml:space="preserve"> (datant de moins de 3 ans)</w:t>
      </w:r>
    </w:p>
    <w:p w:rsidR="008E56EA" w:rsidRPr="008E56EA" w:rsidRDefault="008E56EA" w:rsidP="008E56E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E56EA">
        <w:rPr>
          <w:rFonts w:ascii="Times New Roman" w:eastAsia="Times New Roman" w:hAnsi="Times New Roman" w:cs="Times New Roman"/>
          <w:sz w:val="24"/>
          <w:szCs w:val="24"/>
          <w:lang w:eastAsia="fr-FR"/>
        </w:rPr>
        <w:t xml:space="preserve">Epreuve d’effort maximal </w:t>
      </w:r>
      <w:r w:rsidRPr="008E56EA">
        <w:rPr>
          <w:rFonts w:ascii="Times New Roman" w:eastAsia="Times New Roman" w:hAnsi="Times New Roman" w:cs="Times New Roman"/>
          <w:sz w:val="24"/>
          <w:szCs w:val="24"/>
          <w:u w:val="single"/>
          <w:lang w:eastAsia="fr-FR"/>
        </w:rPr>
        <w:t xml:space="preserve">avec conclusion </w:t>
      </w:r>
      <w:r w:rsidRPr="008E56EA">
        <w:rPr>
          <w:rFonts w:ascii="Times New Roman" w:eastAsia="Times New Roman" w:hAnsi="Times New Roman" w:cs="Times New Roman"/>
          <w:sz w:val="24"/>
          <w:szCs w:val="24"/>
          <w:lang w:eastAsia="fr-FR"/>
        </w:rPr>
        <w:t>(datant de moins de 3 ans)</w:t>
      </w:r>
    </w:p>
    <w:p w:rsidR="008E56EA" w:rsidRPr="008E56EA" w:rsidRDefault="008E56EA" w:rsidP="008E56E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E56EA">
        <w:rPr>
          <w:rFonts w:ascii="Times New Roman" w:eastAsia="Times New Roman" w:hAnsi="Times New Roman" w:cs="Times New Roman"/>
          <w:sz w:val="24"/>
          <w:szCs w:val="24"/>
          <w:lang w:eastAsia="fr-FR"/>
        </w:rPr>
        <w:t>Examen biologique sanguin (cholestérol, TG, glycémie) et urinaire (glycosurie, protéinurie) (datant de moins de 3 ans)</w:t>
      </w:r>
    </w:p>
    <w:p w:rsidR="008E56EA" w:rsidRPr="008E56EA" w:rsidRDefault="008E56EA" w:rsidP="008E56E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E56EA">
        <w:rPr>
          <w:rFonts w:ascii="Times New Roman" w:eastAsia="Times New Roman" w:hAnsi="Times New Roman" w:cs="Times New Roman"/>
          <w:sz w:val="24"/>
          <w:szCs w:val="24"/>
          <w:lang w:eastAsia="fr-FR"/>
        </w:rPr>
        <w:t>NB : en cas de pathologie connue, en particulier cardiaque, l’avis du spécialiste est requis et il appartient au spécialiste de déterminer la nature et la fréquence des examens complémentaires nécessaires, en sus de ceux demandés par la fédération.</w:t>
      </w:r>
    </w:p>
    <w:p w:rsidR="008E56EA" w:rsidRPr="008E56EA" w:rsidRDefault="008E56EA" w:rsidP="008E56E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E56EA">
        <w:rPr>
          <w:rFonts w:ascii="Times New Roman" w:eastAsia="Times New Roman" w:hAnsi="Times New Roman" w:cs="Times New Roman"/>
          <w:sz w:val="24"/>
          <w:szCs w:val="24"/>
          <w:lang w:eastAsia="fr-FR"/>
        </w:rPr>
        <w:t xml:space="preserve">Les </w:t>
      </w:r>
      <w:r w:rsidRPr="008E56EA">
        <w:rPr>
          <w:rFonts w:ascii="Times New Roman" w:eastAsia="Times New Roman" w:hAnsi="Times New Roman" w:cs="Times New Roman"/>
          <w:b/>
          <w:bCs/>
          <w:sz w:val="24"/>
          <w:szCs w:val="24"/>
          <w:lang w:eastAsia="fr-FR"/>
        </w:rPr>
        <w:t>vétérans, âgés de moins de 75 ans et qui ont été sélectionnés antérieurement</w:t>
      </w:r>
      <w:r w:rsidRPr="008E56EA">
        <w:rPr>
          <w:rFonts w:ascii="Times New Roman" w:eastAsia="Times New Roman" w:hAnsi="Times New Roman" w:cs="Times New Roman"/>
          <w:sz w:val="24"/>
          <w:szCs w:val="24"/>
          <w:lang w:eastAsia="fr-FR"/>
        </w:rPr>
        <w:t xml:space="preserve"> doivent passer une visite médicale de non contre-indication auprès d’un médecin du sport (datant de moins de 3 mois), qui évaluera s’ils ont besoin d’examens complémentaires ou de l’avis d’un spécialiste pour se prononcer sur la non contre-indication.</w:t>
      </w:r>
    </w:p>
    <w:p w:rsidR="008E56EA" w:rsidRPr="008E56EA" w:rsidRDefault="008E56EA" w:rsidP="008E56E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E56EA">
        <w:rPr>
          <w:rFonts w:ascii="Times New Roman" w:eastAsia="Times New Roman" w:hAnsi="Times New Roman" w:cs="Times New Roman"/>
          <w:sz w:val="24"/>
          <w:szCs w:val="24"/>
          <w:lang w:eastAsia="fr-FR"/>
        </w:rPr>
        <w:t>NB : il appartient au médecin de déterminer les examens complémentaires nécessaires, en fonction de ses constatations et des facteurs de risque et pathologies éventuels. En cas de pathologie connue, en particulier cardiaque, l’avis du spécialiste est requis.</w:t>
      </w:r>
    </w:p>
    <w:p w:rsidR="00520BDF" w:rsidRDefault="00520BDF"/>
    <w:sectPr w:rsidR="00520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6295"/>
    <w:multiLevelType w:val="multilevel"/>
    <w:tmpl w:val="533A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0F666B"/>
    <w:multiLevelType w:val="multilevel"/>
    <w:tmpl w:val="D6AA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6EA"/>
    <w:rsid w:val="00520BDF"/>
    <w:rsid w:val="008E56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0FA3"/>
  <w15:chartTrackingRefBased/>
  <w15:docId w15:val="{B4A0D957-9A5F-4879-9FB4-57FE2D21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E56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E56EA"/>
    <w:rPr>
      <w:b/>
      <w:bCs/>
    </w:rPr>
  </w:style>
  <w:style w:type="character" w:styleId="Lienhypertexte">
    <w:name w:val="Hyperlink"/>
    <w:basedOn w:val="Policepardfaut"/>
    <w:uiPriority w:val="99"/>
    <w:semiHidden/>
    <w:unhideWhenUsed/>
    <w:rsid w:val="008E56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17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crime-ffe.fr/fichiers/cmnci-veteran-2016-171582546147"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2300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dc:creator>
  <cp:keywords/>
  <dc:description/>
  <cp:lastModifiedBy>Cécile</cp:lastModifiedBy>
  <cp:revision>1</cp:revision>
  <dcterms:created xsi:type="dcterms:W3CDTF">2016-06-25T16:35:00Z</dcterms:created>
  <dcterms:modified xsi:type="dcterms:W3CDTF">2016-06-25T16:36:00Z</dcterms:modified>
</cp:coreProperties>
</file>